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20-06-2016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15:00 - 16:00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033A42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C07598" w:rsidRDefault="00290E20">
            <w:pPr>
              <w:divId w:val="602962165"/>
              <w:rPr>
                <w:rFonts w:cs="Lucida Sans Unicode"/>
              </w:rPr>
            </w:pPr>
            <w:r>
              <w:rPr>
                <w:rFonts w:cs="Lucida Sans Unicode"/>
              </w:rPr>
              <w:t>V</w:t>
            </w:r>
            <w:r w:rsidR="00C07598">
              <w:rPr>
                <w:rFonts w:cs="Lucida Sans Unicode"/>
              </w:rPr>
              <w:t>erontschuld</w:t>
            </w:r>
            <w:r w:rsidR="00033A42">
              <w:rPr>
                <w:rFonts w:cs="Lucida Sans Unicode"/>
              </w:rPr>
              <w:t>igd: JVDB en DVP voor ganse college</w:t>
            </w:r>
          </w:p>
          <w:p w:rsidR="00033A42" w:rsidRDefault="00290E20">
            <w:pPr>
              <w:divId w:val="602962165"/>
              <w:rPr>
                <w:rFonts w:cs="Lucida Sans Unicode"/>
              </w:rPr>
            </w:pPr>
            <w:r>
              <w:rPr>
                <w:rFonts w:cs="Lucida Sans Unicode"/>
              </w:rPr>
              <w:t>A</w:t>
            </w:r>
            <w:r w:rsidR="00033A42">
              <w:rPr>
                <w:rFonts w:cs="Lucida Sans Unicode"/>
              </w:rPr>
              <w:t>ndere collegeleden: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C07598">
        <w:trPr>
          <w:divId w:val="19475770"/>
          <w:trHeight w:val="262"/>
        </w:trPr>
        <w:tc>
          <w:tcPr>
            <w:tcW w:w="850" w:type="dxa"/>
            <w:shd w:val="clear" w:color="auto" w:fill="C0C0C0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Kerkfabrieken - rekeningen 2015: goedkeuring door het Agentschap Binnenlands Bestuur.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O.L.V. Centrum: verslag van de vergadering van de kerkraad van 16 maart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Kerkfabriek Sint-jozef Heide-Kapellenbos: verslag van de vergadering van de kerkraad van 20 mei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2.5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Kalmthout Gestript: vraag financiële tussenkomst.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500 euro mits verantwoording van gemaakte kosten.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Dorpsraad Achterbroek: optreden tijdens dorpsdag op 4 september 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Rooien van 23 esdoorn en heraanplanting van nieuwe hoogstambomen in de Goudvinklaan.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aanvraag stedenbouwkundige vergunning en opstarten voor het rooien van de bomen in de Goudvinklaan + rest van werkwijze.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3.a.5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Groenaanleg Winkelcentrum De Beek: goedkeuring van het ontwerp + gunning van de opdracht.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het ontwerp en gunning van de opdracht aan Cis Peeters voor 16.079,02 (inclusief btw) exclusief bijkomende grond- en kraanwerken.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Bloembakken van het plein voorlopig beplanten (fleurig karakter).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3.a.6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Leveren van een zitmaaier met opvangbak: goedkeuring van het bestek, de raming, de gunningswijze + de uit te nodigen firma's.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het bestek, de raming (25.000 euro inclusief btw) en de gunningswijze (onderhandelingsprocedure zonder bekendmaking) en de uit te nodigen firma's.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  <w:t>Eddy Raats: vergunning wordt verleend.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Vandekeybus - Claessens LV: regularisatie en weigering oprit</w:t>
            </w:r>
            <w:r>
              <w:rPr>
                <w:i/>
                <w:iCs/>
                <w:sz w:val="18"/>
                <w:szCs w:val="18"/>
              </w:rPr>
              <w:br/>
              <w:t>Elst - Van Berchem: verdaagd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3.c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Vervangen van de ketel van het politiegebouw te Kerkeneind 9: goedkeuring van het lastenboek, de raming, de wijze van gunnen + de uit te nodigen firma's.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Goedkeuring van het lastenboek, de raming (21.780 euro inclusief btw), de wijze van gunning (onderhandelingsprocedure zonder bekendmaking) + aan te schrijven firma's.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3.c.2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Eandis: uitrol van elektrische laadinfrastructuur.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Bespreken op verkeerscel.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Stuurgroep Verkeer: verslag van de vergadering van 8 juni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Federatie Essen-Kalmthout: aanvraag adreslijsten van de vormelingen en eerste communiecanten in 2017.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mag worden afgeleverd.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Uitbreiding van de voorwaarden om privé-zwemles te mogen geven in het gemeentelijk zwembad.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 w:rsidP="000429AA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="000429AA">
              <w:rPr>
                <w:i/>
                <w:iCs/>
                <w:sz w:val="18"/>
                <w:szCs w:val="18"/>
              </w:rPr>
              <w:t>B. Met onmiddellijke ingang.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4.d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Voorstel tot oplossing van de lokaalproblemen in de gemeentelijke basisschool Kadrie en Muzarto.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4.d.2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Uitbetalen van projectsubsidie aan de Koninklijke Muziekvereniging Vlijt &amp; Eendracht voor het project 'eigenAARDE(g)concert.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Projectsubsidie van 1.000 euro wordt toegekend.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4.d.3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bijzondere subsidie door Move Me Productions vzw voor project 'Kortfilmfestival Kalmthout'.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Er wordt geen subsidie toegekend.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4.d.4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Cultuurraad Kalmthout: verslag van de vergadering van het dagelijks bestuur van 25 maart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Gemeentelijke welzijnsraad: advies omtrent mobiliteit en beweging.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Ook bezorgen aan Timenco in het kader van de mobiliteitsconvenant.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Concept WiFi sportpark Kalmthout.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concept.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van 1 voltijds werkman (niveau E) ter vervanging van personeelsleden in loopbaanonderbreking.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Zakaria Benail t/m 31.12.16.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 : aanvaarding ontslag wegens pensionering van Jacobs Fernand, vast benoemd leraar.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eerste graad: aanstelling van Martens Julie, ad-interim voor Ingrid Stevens, met ziekteverlof.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aangesteld.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Gitok-bovenbouw: toekenning deeltijdse loopbaanonderbreking voor het verstrekken van medische bijstand, aan Dirk Luyten, vast benoemd leraar, schooljaar 2016-2017.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5.d.4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Kadrie: vaste benoeming Carina Hendrickx als directeur.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Carina Hendrickx wordt vastbenoemd vanaf 1 september 2016.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Uitbatingsvergunning nachtwinkel Moon International (2).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Aanduiding van een gemeentelijke afgevaardigde in de stuurgroepen van waterschap Het Schijn en waterschap Mark en Weerijs.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Jan Oerlemans.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Classic Race en Rallyteam: aanvraag toelating voor doortocht rittensportwedstrijd op 15 oktober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Vergunning voor het schenken van sterke dranken: kennisname van het besluit van de burgemeester (1)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Dorpsraad Achterbroek: verslag van de vergadering van de Raad van Bestuur van 14 juni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N-VA - variapunten voor de gemeenteraad van 20 juni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de vergadering van het college van 13 juni 2016. </w:t>
            </w:r>
          </w:p>
        </w:tc>
      </w:tr>
      <w:tr w:rsidR="00C07598">
        <w:trPr>
          <w:divId w:val="19475770"/>
          <w:trHeight w:val="262"/>
        </w:trPr>
        <w:tc>
          <w:tcPr>
            <w:tcW w:w="850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C07598" w:rsidRDefault="00C07598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033A42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C07598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8B345F">
      <w:fldChar w:fldCharType="begin"/>
    </w:r>
    <w:r w:rsidR="00232EB8">
      <w:instrText xml:space="preserve"> PAGE </w:instrText>
    </w:r>
    <w:r w:rsidR="008B345F">
      <w:fldChar w:fldCharType="separate"/>
    </w:r>
    <w:r w:rsidR="009079EE">
      <w:rPr>
        <w:noProof/>
      </w:rPr>
      <w:t>2</w:t>
    </w:r>
    <w:r w:rsidR="008B345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9079EE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33A42"/>
    <w:rsid w:val="000429AA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90E20"/>
    <w:rsid w:val="002B20A5"/>
    <w:rsid w:val="002D0B32"/>
    <w:rsid w:val="00341CC3"/>
    <w:rsid w:val="003D59DB"/>
    <w:rsid w:val="00415B7E"/>
    <w:rsid w:val="00651BEF"/>
    <w:rsid w:val="0066597D"/>
    <w:rsid w:val="0076697A"/>
    <w:rsid w:val="007B6B3E"/>
    <w:rsid w:val="0083580D"/>
    <w:rsid w:val="00854D9D"/>
    <w:rsid w:val="008B345F"/>
    <w:rsid w:val="008D5573"/>
    <w:rsid w:val="008E6CAD"/>
    <w:rsid w:val="008F4BB8"/>
    <w:rsid w:val="00901F46"/>
    <w:rsid w:val="009079EE"/>
    <w:rsid w:val="00977CFD"/>
    <w:rsid w:val="00B15B4C"/>
    <w:rsid w:val="00B85A2B"/>
    <w:rsid w:val="00B971D8"/>
    <w:rsid w:val="00C0759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79CB87FB-5090-485D-98B6-C2BEBC55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07598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C07598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C07598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C0759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C0759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C07598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C0759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C07598"/>
    <w:rPr>
      <w:rFonts w:ascii="Symbol" w:hAnsi="Symbol"/>
    </w:rPr>
  </w:style>
  <w:style w:type="character" w:customStyle="1" w:styleId="WW8Num18z0">
    <w:name w:val="WW8Num18z0"/>
    <w:uiPriority w:val="99"/>
    <w:rsid w:val="00C07598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C07598"/>
  </w:style>
  <w:style w:type="character" w:styleId="Paginanummer">
    <w:name w:val="page number"/>
    <w:basedOn w:val="WW-Standaardalinea-lettertype"/>
    <w:uiPriority w:val="99"/>
    <w:rsid w:val="00C07598"/>
    <w:rPr>
      <w:rFonts w:cs="Times New Roman"/>
    </w:rPr>
  </w:style>
  <w:style w:type="character" w:styleId="Hyperlink">
    <w:name w:val="Hyperlink"/>
    <w:basedOn w:val="WW-Standaardalinea-lettertype"/>
    <w:uiPriority w:val="99"/>
    <w:rsid w:val="00C07598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C07598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C07598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C07598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C07598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C07598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C07598"/>
    <w:rPr>
      <w:b/>
    </w:rPr>
  </w:style>
  <w:style w:type="paragraph" w:styleId="Lijst">
    <w:name w:val="List"/>
    <w:basedOn w:val="Plattetekst"/>
    <w:uiPriority w:val="99"/>
    <w:rsid w:val="00C07598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07598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C075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C07598"/>
    <w:pPr>
      <w:suppressLineNumbers/>
    </w:pPr>
  </w:style>
  <w:style w:type="paragraph" w:styleId="Koptekst">
    <w:name w:val="header"/>
    <w:basedOn w:val="Standaard"/>
    <w:link w:val="KoptekstChar"/>
    <w:uiPriority w:val="99"/>
    <w:rsid w:val="00C0759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075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07598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C07598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07598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C07598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07598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C07598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07598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C07598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C07598"/>
  </w:style>
  <w:style w:type="paragraph" w:styleId="Eindnoottekst">
    <w:name w:val="endnote text"/>
    <w:basedOn w:val="Standaard"/>
    <w:link w:val="EindnoottekstChar"/>
    <w:uiPriority w:val="99"/>
    <w:semiHidden/>
    <w:rsid w:val="00C0759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07598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C07598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C07598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C07598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888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2018-01-11T12:55:00Z</dcterms:created>
  <dcterms:modified xsi:type="dcterms:W3CDTF">2018-01-11T12:55:00Z</dcterms:modified>
</cp:coreProperties>
</file>